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DB1" w:rsidRDefault="00621DB1" w:rsidP="00621DB1">
      <w:pPr>
        <w:pStyle w:val="a3"/>
        <w:tabs>
          <w:tab w:val="left" w:pos="180"/>
        </w:tabs>
        <w:spacing w:after="0"/>
        <w:jc w:val="center"/>
        <w:rPr>
          <w:szCs w:val="28"/>
        </w:rPr>
      </w:pPr>
      <w:r>
        <w:rPr>
          <w:szCs w:val="28"/>
        </w:rPr>
        <w:t>1 МЕТОДИЧЕСКИЕ УКАЗАНИЯ К ВЫПОЛНЕНИЮ</w:t>
      </w:r>
    </w:p>
    <w:p w:rsidR="00621DB1" w:rsidRPr="00473C68" w:rsidRDefault="00621DB1" w:rsidP="00621DB1">
      <w:pPr>
        <w:pStyle w:val="a3"/>
        <w:tabs>
          <w:tab w:val="left" w:pos="180"/>
        </w:tabs>
        <w:spacing w:after="0"/>
        <w:jc w:val="center"/>
        <w:rPr>
          <w:szCs w:val="28"/>
        </w:rPr>
      </w:pPr>
      <w:r w:rsidRPr="00473C68">
        <w:rPr>
          <w:szCs w:val="28"/>
        </w:rPr>
        <w:t>САМОСТОЯТЕЛЬНОЙ РАБОТЫ МАГИСТРАНТА</w:t>
      </w:r>
    </w:p>
    <w:p w:rsidR="00621DB1" w:rsidRDefault="00621DB1" w:rsidP="00621DB1">
      <w:pPr>
        <w:pStyle w:val="a3"/>
        <w:tabs>
          <w:tab w:val="left" w:pos="180"/>
        </w:tabs>
        <w:spacing w:after="0"/>
        <w:jc w:val="both"/>
        <w:rPr>
          <w:szCs w:val="28"/>
          <w:lang w:val="kk-KZ"/>
        </w:rPr>
      </w:pPr>
    </w:p>
    <w:tbl>
      <w:tblPr>
        <w:tblStyle w:val="a5"/>
        <w:tblW w:w="9605" w:type="dxa"/>
        <w:tblInd w:w="-34" w:type="dxa"/>
        <w:tblLayout w:type="fixed"/>
        <w:tblLook w:val="04A0"/>
      </w:tblPr>
      <w:tblGrid>
        <w:gridCol w:w="2836"/>
        <w:gridCol w:w="3118"/>
        <w:gridCol w:w="709"/>
        <w:gridCol w:w="850"/>
        <w:gridCol w:w="1560"/>
        <w:gridCol w:w="532"/>
      </w:tblGrid>
      <w:tr w:rsidR="00621DB1" w:rsidTr="00E9117A">
        <w:trPr>
          <w:cantSplit/>
          <w:trHeight w:val="2737"/>
        </w:trPr>
        <w:tc>
          <w:tcPr>
            <w:tcW w:w="2836" w:type="dxa"/>
            <w:vAlign w:val="center"/>
          </w:tcPr>
          <w:p w:rsidR="00621DB1" w:rsidRPr="00E00709" w:rsidRDefault="00621DB1" w:rsidP="00E9117A">
            <w:pPr>
              <w:jc w:val="center"/>
              <w:rPr>
                <w:lang w:val="kk-KZ"/>
              </w:rPr>
            </w:pPr>
            <w:r w:rsidRPr="00E00709">
              <w:rPr>
                <w:lang w:val="kk-KZ"/>
              </w:rPr>
              <w:t>Тема</w:t>
            </w:r>
          </w:p>
        </w:tc>
        <w:tc>
          <w:tcPr>
            <w:tcW w:w="3118" w:type="dxa"/>
            <w:textDirection w:val="btLr"/>
            <w:vAlign w:val="center"/>
          </w:tcPr>
          <w:p w:rsidR="00621DB1" w:rsidRPr="00E00709" w:rsidRDefault="00621DB1" w:rsidP="00E9117A">
            <w:pPr>
              <w:ind w:left="113" w:right="113"/>
              <w:jc w:val="center"/>
              <w:rPr>
                <w:lang w:val="kk-KZ"/>
              </w:rPr>
            </w:pPr>
            <w:r w:rsidRPr="00E00709">
              <w:rPr>
                <w:lang w:val="kk-KZ"/>
              </w:rPr>
              <w:t>Цель и содержание задан</w:t>
            </w:r>
            <w:r>
              <w:rPr>
                <w:lang w:val="kk-KZ"/>
              </w:rPr>
              <w:t>и</w:t>
            </w:r>
            <w:r w:rsidRPr="00E00709">
              <w:rPr>
                <w:lang w:val="kk-KZ"/>
              </w:rPr>
              <w:t>я</w:t>
            </w:r>
          </w:p>
        </w:tc>
        <w:tc>
          <w:tcPr>
            <w:tcW w:w="709" w:type="dxa"/>
            <w:textDirection w:val="btLr"/>
            <w:vAlign w:val="center"/>
          </w:tcPr>
          <w:p w:rsidR="00621DB1" w:rsidRPr="00E00709" w:rsidRDefault="00621DB1" w:rsidP="00E9117A">
            <w:pPr>
              <w:ind w:left="113" w:right="113"/>
              <w:jc w:val="center"/>
              <w:rPr>
                <w:lang w:val="kk-KZ"/>
              </w:rPr>
            </w:pPr>
            <w:r w:rsidRPr="00E00709">
              <w:rPr>
                <w:lang w:val="kk-KZ"/>
              </w:rPr>
              <w:t>Рекомендуемая литература</w:t>
            </w:r>
          </w:p>
        </w:tc>
        <w:tc>
          <w:tcPr>
            <w:tcW w:w="850" w:type="dxa"/>
            <w:textDirection w:val="btLr"/>
            <w:vAlign w:val="center"/>
          </w:tcPr>
          <w:p w:rsidR="00621DB1" w:rsidRPr="00E00709" w:rsidRDefault="00621DB1" w:rsidP="00E9117A">
            <w:pPr>
              <w:ind w:left="113" w:right="113"/>
              <w:jc w:val="center"/>
              <w:rPr>
                <w:lang w:val="kk-KZ"/>
              </w:rPr>
            </w:pPr>
            <w:r w:rsidRPr="00E00709">
              <w:rPr>
                <w:lang w:val="kk-KZ"/>
              </w:rPr>
              <w:t>Продолжительность выполнения</w:t>
            </w:r>
          </w:p>
        </w:tc>
        <w:tc>
          <w:tcPr>
            <w:tcW w:w="1560" w:type="dxa"/>
            <w:textDirection w:val="btLr"/>
            <w:vAlign w:val="center"/>
          </w:tcPr>
          <w:p w:rsidR="00621DB1" w:rsidRPr="00E00709" w:rsidRDefault="00621DB1" w:rsidP="00E9117A">
            <w:pPr>
              <w:ind w:left="113" w:right="113"/>
              <w:jc w:val="center"/>
              <w:rPr>
                <w:lang w:val="kk-KZ"/>
              </w:rPr>
            </w:pPr>
            <w:r w:rsidRPr="00E00709">
              <w:rPr>
                <w:lang w:val="kk-KZ"/>
              </w:rPr>
              <w:t>Форма контро</w:t>
            </w:r>
            <w:r>
              <w:rPr>
                <w:lang w:val="kk-KZ"/>
              </w:rPr>
              <w:t>л</w:t>
            </w:r>
            <w:r w:rsidRPr="00E00709">
              <w:rPr>
                <w:lang w:val="kk-KZ"/>
              </w:rPr>
              <w:t>я</w:t>
            </w:r>
          </w:p>
        </w:tc>
        <w:tc>
          <w:tcPr>
            <w:tcW w:w="532" w:type="dxa"/>
            <w:textDirection w:val="btLr"/>
            <w:vAlign w:val="center"/>
          </w:tcPr>
          <w:p w:rsidR="00621DB1" w:rsidRPr="00E00709" w:rsidRDefault="00621DB1" w:rsidP="00E9117A">
            <w:pPr>
              <w:ind w:left="113" w:right="113"/>
              <w:jc w:val="center"/>
              <w:rPr>
                <w:lang w:val="kk-KZ"/>
              </w:rPr>
            </w:pPr>
            <w:r w:rsidRPr="00E00709">
              <w:rPr>
                <w:lang w:val="kk-KZ"/>
              </w:rPr>
              <w:t>Срок сдачи</w:t>
            </w:r>
          </w:p>
        </w:tc>
      </w:tr>
      <w:tr w:rsidR="00621DB1" w:rsidTr="00E9117A">
        <w:tc>
          <w:tcPr>
            <w:tcW w:w="2836" w:type="dxa"/>
            <w:vAlign w:val="center"/>
          </w:tcPr>
          <w:p w:rsidR="00621DB1" w:rsidRPr="00E00709" w:rsidRDefault="00621DB1" w:rsidP="00E9117A">
            <w:pPr>
              <w:jc w:val="center"/>
              <w:rPr>
                <w:lang w:val="kk-KZ"/>
              </w:rPr>
            </w:pPr>
            <w:r w:rsidRPr="00E00709">
              <w:rPr>
                <w:lang w:val="kk-KZ"/>
              </w:rPr>
              <w:t>1</w:t>
            </w:r>
          </w:p>
        </w:tc>
        <w:tc>
          <w:tcPr>
            <w:tcW w:w="3118" w:type="dxa"/>
            <w:vAlign w:val="center"/>
          </w:tcPr>
          <w:p w:rsidR="00621DB1" w:rsidRPr="00E00709" w:rsidRDefault="00621DB1" w:rsidP="00E9117A">
            <w:pPr>
              <w:jc w:val="center"/>
              <w:rPr>
                <w:lang w:val="kk-KZ"/>
              </w:rPr>
            </w:pPr>
            <w:r w:rsidRPr="00E00709">
              <w:rPr>
                <w:lang w:val="kk-KZ"/>
              </w:rPr>
              <w:t>2</w:t>
            </w:r>
          </w:p>
        </w:tc>
        <w:tc>
          <w:tcPr>
            <w:tcW w:w="709" w:type="dxa"/>
            <w:vAlign w:val="center"/>
          </w:tcPr>
          <w:p w:rsidR="00621DB1" w:rsidRPr="00E00709" w:rsidRDefault="00621DB1" w:rsidP="00E9117A">
            <w:pPr>
              <w:jc w:val="center"/>
              <w:rPr>
                <w:lang w:val="kk-KZ"/>
              </w:rPr>
            </w:pPr>
            <w:r w:rsidRPr="00E00709">
              <w:rPr>
                <w:lang w:val="kk-KZ"/>
              </w:rPr>
              <w:t>3</w:t>
            </w:r>
          </w:p>
        </w:tc>
        <w:tc>
          <w:tcPr>
            <w:tcW w:w="850" w:type="dxa"/>
            <w:vAlign w:val="center"/>
          </w:tcPr>
          <w:p w:rsidR="00621DB1" w:rsidRPr="00E00709" w:rsidRDefault="00621DB1" w:rsidP="00E9117A">
            <w:pPr>
              <w:jc w:val="center"/>
              <w:rPr>
                <w:lang w:val="kk-KZ"/>
              </w:rPr>
            </w:pPr>
            <w:r w:rsidRPr="00E00709">
              <w:rPr>
                <w:lang w:val="kk-KZ"/>
              </w:rPr>
              <w:t>4</w:t>
            </w:r>
          </w:p>
        </w:tc>
        <w:tc>
          <w:tcPr>
            <w:tcW w:w="1560" w:type="dxa"/>
            <w:vAlign w:val="center"/>
          </w:tcPr>
          <w:p w:rsidR="00621DB1" w:rsidRPr="00E00709" w:rsidRDefault="00621DB1" w:rsidP="00E9117A">
            <w:pPr>
              <w:jc w:val="center"/>
              <w:rPr>
                <w:lang w:val="kk-KZ"/>
              </w:rPr>
            </w:pPr>
            <w:r w:rsidRPr="00E00709">
              <w:rPr>
                <w:lang w:val="kk-KZ"/>
              </w:rPr>
              <w:t>5</w:t>
            </w:r>
          </w:p>
        </w:tc>
        <w:tc>
          <w:tcPr>
            <w:tcW w:w="532" w:type="dxa"/>
            <w:vAlign w:val="center"/>
          </w:tcPr>
          <w:p w:rsidR="00621DB1" w:rsidRPr="00E00709" w:rsidRDefault="00621DB1" w:rsidP="00E9117A">
            <w:pPr>
              <w:jc w:val="center"/>
              <w:rPr>
                <w:lang w:val="kk-KZ"/>
              </w:rPr>
            </w:pPr>
            <w:r w:rsidRPr="00E00709">
              <w:rPr>
                <w:lang w:val="kk-KZ"/>
              </w:rPr>
              <w:t>6</w:t>
            </w:r>
          </w:p>
        </w:tc>
      </w:tr>
      <w:tr w:rsidR="00621DB1" w:rsidTr="00E9117A">
        <w:tc>
          <w:tcPr>
            <w:tcW w:w="2836" w:type="dxa"/>
            <w:vAlign w:val="center"/>
          </w:tcPr>
          <w:p w:rsidR="00621DB1" w:rsidRPr="00FF6858" w:rsidRDefault="00621DB1" w:rsidP="00E9117A">
            <w:pPr>
              <w:rPr>
                <w:sz w:val="24"/>
                <w:szCs w:val="24"/>
              </w:rPr>
            </w:pPr>
            <w:r w:rsidRPr="00FF6858">
              <w:rPr>
                <w:sz w:val="24"/>
                <w:szCs w:val="24"/>
              </w:rPr>
              <w:t>1 Геодинамика и современное движение земной коры</w:t>
            </w:r>
          </w:p>
        </w:tc>
        <w:tc>
          <w:tcPr>
            <w:tcW w:w="3118" w:type="dxa"/>
            <w:vAlign w:val="center"/>
          </w:tcPr>
          <w:p w:rsidR="00621DB1" w:rsidRPr="00FF6858" w:rsidRDefault="00621DB1" w:rsidP="00E9117A">
            <w:pPr>
              <w:rPr>
                <w:sz w:val="24"/>
                <w:szCs w:val="24"/>
                <w:lang w:val="kk-KZ"/>
              </w:rPr>
            </w:pPr>
            <w:r w:rsidRPr="00FF6858">
              <w:rPr>
                <w:sz w:val="24"/>
                <w:szCs w:val="24"/>
                <w:lang w:val="kk-KZ"/>
              </w:rPr>
              <w:t>Изучить понятие геодинамика и современное движение земной коры</w:t>
            </w:r>
          </w:p>
        </w:tc>
        <w:tc>
          <w:tcPr>
            <w:tcW w:w="709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850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</w:t>
            </w:r>
          </w:p>
        </w:tc>
        <w:tc>
          <w:tcPr>
            <w:tcW w:w="1560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532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</w:tr>
      <w:tr w:rsidR="00621DB1" w:rsidTr="00E9117A">
        <w:tc>
          <w:tcPr>
            <w:tcW w:w="2836" w:type="dxa"/>
            <w:vAlign w:val="center"/>
          </w:tcPr>
          <w:p w:rsidR="00621DB1" w:rsidRPr="00FF6858" w:rsidRDefault="00621DB1" w:rsidP="00E9117A">
            <w:pPr>
              <w:rPr>
                <w:sz w:val="24"/>
                <w:szCs w:val="24"/>
              </w:rPr>
            </w:pPr>
            <w:r w:rsidRPr="00FF6858">
              <w:rPr>
                <w:sz w:val="24"/>
                <w:szCs w:val="24"/>
              </w:rPr>
              <w:t>2 Роль геодезии в формировании научной картины мира. Основные сведения о строении Земли</w:t>
            </w:r>
          </w:p>
        </w:tc>
        <w:tc>
          <w:tcPr>
            <w:tcW w:w="3118" w:type="dxa"/>
            <w:vAlign w:val="center"/>
          </w:tcPr>
          <w:p w:rsidR="00621DB1" w:rsidRPr="00FF6858" w:rsidRDefault="00621DB1" w:rsidP="00E9117A">
            <w:pPr>
              <w:rPr>
                <w:sz w:val="24"/>
                <w:szCs w:val="24"/>
                <w:lang w:val="kk-KZ"/>
              </w:rPr>
            </w:pPr>
            <w:r w:rsidRPr="00FF6858">
              <w:rPr>
                <w:sz w:val="24"/>
                <w:szCs w:val="24"/>
                <w:lang w:val="kk-KZ"/>
              </w:rPr>
              <w:t xml:space="preserve">Изучить </w:t>
            </w:r>
            <w:r w:rsidRPr="00FF6858">
              <w:rPr>
                <w:sz w:val="24"/>
                <w:szCs w:val="24"/>
              </w:rPr>
              <w:t>роль геодезии в формировании научной картины мира и основные сведения о строении Земли</w:t>
            </w:r>
          </w:p>
        </w:tc>
        <w:tc>
          <w:tcPr>
            <w:tcW w:w="709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7,8</w:t>
            </w:r>
          </w:p>
        </w:tc>
        <w:tc>
          <w:tcPr>
            <w:tcW w:w="850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</w:t>
            </w:r>
          </w:p>
        </w:tc>
        <w:tc>
          <w:tcPr>
            <w:tcW w:w="1560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опрос, защита доклада</w:t>
            </w:r>
          </w:p>
        </w:tc>
        <w:tc>
          <w:tcPr>
            <w:tcW w:w="532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</w:tr>
      <w:tr w:rsidR="00621DB1" w:rsidTr="00E9117A">
        <w:tc>
          <w:tcPr>
            <w:tcW w:w="2836" w:type="dxa"/>
            <w:vAlign w:val="center"/>
          </w:tcPr>
          <w:p w:rsidR="00621DB1" w:rsidRPr="00FF6858" w:rsidRDefault="00621DB1" w:rsidP="00E9117A">
            <w:pPr>
              <w:rPr>
                <w:sz w:val="24"/>
                <w:szCs w:val="24"/>
              </w:rPr>
            </w:pPr>
            <w:r w:rsidRPr="00FF6858">
              <w:rPr>
                <w:sz w:val="24"/>
                <w:szCs w:val="24"/>
              </w:rPr>
              <w:t xml:space="preserve">3 Геодезические методы наблюдения за деформациями земной коры. Использование </w:t>
            </w:r>
            <w:r w:rsidRPr="00FF6858">
              <w:rPr>
                <w:sz w:val="24"/>
                <w:szCs w:val="24"/>
                <w:lang w:val="en-US"/>
              </w:rPr>
              <w:t>GPS-</w:t>
            </w:r>
            <w:r w:rsidRPr="00FF6858">
              <w:rPr>
                <w:sz w:val="24"/>
                <w:szCs w:val="24"/>
              </w:rPr>
              <w:t>технологий</w:t>
            </w:r>
          </w:p>
        </w:tc>
        <w:tc>
          <w:tcPr>
            <w:tcW w:w="3118" w:type="dxa"/>
            <w:vAlign w:val="center"/>
          </w:tcPr>
          <w:p w:rsidR="00621DB1" w:rsidRPr="00FF6858" w:rsidRDefault="00621DB1" w:rsidP="00E9117A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Изучить г</w:t>
            </w:r>
            <w:r w:rsidRPr="00FF6858">
              <w:rPr>
                <w:sz w:val="24"/>
                <w:szCs w:val="24"/>
              </w:rPr>
              <w:t xml:space="preserve">еодезические методы наблюдения за деформациями земной коры. Использование </w:t>
            </w:r>
            <w:r w:rsidRPr="00FF6858">
              <w:rPr>
                <w:sz w:val="24"/>
                <w:szCs w:val="24"/>
                <w:lang w:val="en-US"/>
              </w:rPr>
              <w:t>GPS-</w:t>
            </w:r>
            <w:r w:rsidRPr="00FF6858">
              <w:rPr>
                <w:sz w:val="24"/>
                <w:szCs w:val="24"/>
              </w:rPr>
              <w:t>технологий</w:t>
            </w:r>
          </w:p>
        </w:tc>
        <w:tc>
          <w:tcPr>
            <w:tcW w:w="709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  <w:tc>
          <w:tcPr>
            <w:tcW w:w="850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</w:t>
            </w:r>
          </w:p>
        </w:tc>
        <w:tc>
          <w:tcPr>
            <w:tcW w:w="1560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реферата</w:t>
            </w:r>
          </w:p>
        </w:tc>
        <w:tc>
          <w:tcPr>
            <w:tcW w:w="532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621DB1" w:rsidTr="00E9117A">
        <w:tc>
          <w:tcPr>
            <w:tcW w:w="2836" w:type="dxa"/>
            <w:vAlign w:val="center"/>
          </w:tcPr>
          <w:p w:rsidR="00621DB1" w:rsidRPr="00FF6858" w:rsidRDefault="00621DB1" w:rsidP="00E9117A">
            <w:pPr>
              <w:rPr>
                <w:sz w:val="24"/>
                <w:szCs w:val="24"/>
              </w:rPr>
            </w:pPr>
            <w:r w:rsidRPr="00FF6858">
              <w:rPr>
                <w:sz w:val="24"/>
                <w:szCs w:val="24"/>
              </w:rPr>
              <w:t>4 Картографические исследования геодинамических процессов</w:t>
            </w:r>
          </w:p>
        </w:tc>
        <w:tc>
          <w:tcPr>
            <w:tcW w:w="3118" w:type="dxa"/>
            <w:vAlign w:val="center"/>
          </w:tcPr>
          <w:p w:rsidR="00621DB1" w:rsidRPr="00FF6858" w:rsidRDefault="00621DB1" w:rsidP="00E9117A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Изучить к</w:t>
            </w:r>
            <w:r w:rsidRPr="00FF6858">
              <w:rPr>
                <w:sz w:val="24"/>
                <w:szCs w:val="24"/>
              </w:rPr>
              <w:t>артографические исследования геодинамических процессов</w:t>
            </w:r>
          </w:p>
        </w:tc>
        <w:tc>
          <w:tcPr>
            <w:tcW w:w="709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850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</w:t>
            </w:r>
          </w:p>
        </w:tc>
        <w:tc>
          <w:tcPr>
            <w:tcW w:w="1560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доклада</w:t>
            </w:r>
          </w:p>
        </w:tc>
        <w:tc>
          <w:tcPr>
            <w:tcW w:w="532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621DB1" w:rsidTr="00E9117A">
        <w:tc>
          <w:tcPr>
            <w:tcW w:w="2836" w:type="dxa"/>
            <w:vAlign w:val="center"/>
          </w:tcPr>
          <w:p w:rsidR="00621DB1" w:rsidRPr="00FF6858" w:rsidRDefault="00621DB1" w:rsidP="00E9117A">
            <w:pPr>
              <w:rPr>
                <w:sz w:val="24"/>
                <w:szCs w:val="24"/>
              </w:rPr>
            </w:pPr>
            <w:r w:rsidRPr="00FF6858">
              <w:rPr>
                <w:sz w:val="24"/>
                <w:szCs w:val="24"/>
              </w:rPr>
              <w:t>5 Проблемы математического моделирования и идентификации геодинамических систем. Математическая обработка результатов наблюдений за деформациями земной коры</w:t>
            </w:r>
          </w:p>
        </w:tc>
        <w:tc>
          <w:tcPr>
            <w:tcW w:w="3118" w:type="dxa"/>
          </w:tcPr>
          <w:p w:rsidR="00621DB1" w:rsidRPr="00FF6858" w:rsidRDefault="00621DB1" w:rsidP="00E9117A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Изучить п</w:t>
            </w:r>
            <w:r w:rsidRPr="00FF6858">
              <w:rPr>
                <w:sz w:val="24"/>
                <w:szCs w:val="24"/>
              </w:rPr>
              <w:t>роблемы математического моделирования и идент</w:t>
            </w:r>
            <w:r>
              <w:rPr>
                <w:sz w:val="24"/>
                <w:szCs w:val="24"/>
              </w:rPr>
              <w:t>ификации геодинамических систем и математическую</w:t>
            </w:r>
            <w:r w:rsidRPr="00FF685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обработку</w:t>
            </w:r>
            <w:r w:rsidRPr="00FF6858">
              <w:rPr>
                <w:sz w:val="24"/>
                <w:szCs w:val="24"/>
              </w:rPr>
              <w:t xml:space="preserve"> результатов наблюдений за деформациями земной коры</w:t>
            </w:r>
          </w:p>
        </w:tc>
        <w:tc>
          <w:tcPr>
            <w:tcW w:w="709" w:type="dxa"/>
            <w:vAlign w:val="center"/>
          </w:tcPr>
          <w:p w:rsidR="00621DB1" w:rsidRDefault="00621DB1" w:rsidP="00E9117A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2,5,</w:t>
            </w:r>
          </w:p>
          <w:p w:rsidR="00621DB1" w:rsidRPr="00FF6858" w:rsidRDefault="00621DB1" w:rsidP="00E9117A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6,8</w:t>
            </w:r>
          </w:p>
        </w:tc>
        <w:tc>
          <w:tcPr>
            <w:tcW w:w="850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 нед</w:t>
            </w:r>
          </w:p>
        </w:tc>
        <w:tc>
          <w:tcPr>
            <w:tcW w:w="1560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реферата, проверка расчетов</w:t>
            </w:r>
          </w:p>
        </w:tc>
        <w:tc>
          <w:tcPr>
            <w:tcW w:w="532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4,5</w:t>
            </w:r>
          </w:p>
        </w:tc>
      </w:tr>
      <w:tr w:rsidR="00621DB1" w:rsidTr="00E9117A">
        <w:tc>
          <w:tcPr>
            <w:tcW w:w="2836" w:type="dxa"/>
            <w:vAlign w:val="center"/>
          </w:tcPr>
          <w:p w:rsidR="00621DB1" w:rsidRPr="00FF6858" w:rsidRDefault="00621DB1" w:rsidP="00E9117A">
            <w:pPr>
              <w:tabs>
                <w:tab w:val="left" w:pos="141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Идентификация напряженно-деформированного состояния локальных геодинамических систем. Обработка результатов геодезических наблюдений за деформациями плотин водохранилищ</w:t>
            </w:r>
          </w:p>
        </w:tc>
        <w:tc>
          <w:tcPr>
            <w:tcW w:w="3118" w:type="dxa"/>
            <w:vAlign w:val="center"/>
          </w:tcPr>
          <w:p w:rsidR="00621DB1" w:rsidRPr="00FF6858" w:rsidRDefault="00621DB1" w:rsidP="00E9117A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Изучить идентификацию напряженно-деформированного состояния локальных геодинамических систем. Научиться обрабатывать результаты геодезических наблюдений за деформациями плотин водохранилищ</w:t>
            </w:r>
          </w:p>
        </w:tc>
        <w:tc>
          <w:tcPr>
            <w:tcW w:w="709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2,6,8</w:t>
            </w:r>
          </w:p>
        </w:tc>
        <w:tc>
          <w:tcPr>
            <w:tcW w:w="850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</w:t>
            </w:r>
          </w:p>
        </w:tc>
        <w:tc>
          <w:tcPr>
            <w:tcW w:w="1560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реферата, проверка расчетов</w:t>
            </w:r>
          </w:p>
        </w:tc>
        <w:tc>
          <w:tcPr>
            <w:tcW w:w="532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621DB1" w:rsidTr="00E9117A">
        <w:tc>
          <w:tcPr>
            <w:tcW w:w="2836" w:type="dxa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118" w:type="dxa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709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850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560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2" w:type="dxa"/>
            <w:vAlign w:val="center"/>
          </w:tcPr>
          <w:p w:rsidR="00621DB1" w:rsidRPr="00FF685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621DB1" w:rsidTr="00E9117A">
        <w:tc>
          <w:tcPr>
            <w:tcW w:w="2836" w:type="dxa"/>
            <w:vAlign w:val="center"/>
          </w:tcPr>
          <w:p w:rsidR="00621DB1" w:rsidRPr="00C56088" w:rsidRDefault="00621DB1" w:rsidP="00E911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Идентификация линейных и нелинейных геодинамических систем методом кластерного анализа. Обработка результатов горизонтальных и вертикальных движений геодинамических полигонов методом кластерного анализа</w:t>
            </w:r>
          </w:p>
        </w:tc>
        <w:tc>
          <w:tcPr>
            <w:tcW w:w="3118" w:type="dxa"/>
            <w:vAlign w:val="center"/>
          </w:tcPr>
          <w:p w:rsidR="00621DB1" w:rsidRPr="00C56088" w:rsidRDefault="00621DB1" w:rsidP="00E9117A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Изучить идентификацию линейных и нелинейных геодинамических систем методом кластерного анализа. Научиться обрабатывать результаты горизонтальных и вертикальных движений геодинамических полигонов методом кластерного анализа</w:t>
            </w:r>
          </w:p>
        </w:tc>
        <w:tc>
          <w:tcPr>
            <w:tcW w:w="709" w:type="dxa"/>
            <w:vAlign w:val="center"/>
          </w:tcPr>
          <w:p w:rsidR="00621DB1" w:rsidRPr="00C56088" w:rsidRDefault="00621DB1" w:rsidP="00E9117A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2,6</w:t>
            </w:r>
          </w:p>
        </w:tc>
        <w:tc>
          <w:tcPr>
            <w:tcW w:w="850" w:type="dxa"/>
            <w:vAlign w:val="center"/>
          </w:tcPr>
          <w:p w:rsidR="00621DB1" w:rsidRPr="00C5608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 нед</w:t>
            </w:r>
          </w:p>
        </w:tc>
        <w:tc>
          <w:tcPr>
            <w:tcW w:w="1560" w:type="dxa"/>
            <w:vAlign w:val="center"/>
          </w:tcPr>
          <w:p w:rsidR="00621DB1" w:rsidRPr="00C5608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реферата, проверка расчетов</w:t>
            </w:r>
          </w:p>
        </w:tc>
        <w:tc>
          <w:tcPr>
            <w:tcW w:w="532" w:type="dxa"/>
            <w:vAlign w:val="center"/>
          </w:tcPr>
          <w:p w:rsidR="00621DB1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6,</w:t>
            </w:r>
          </w:p>
          <w:p w:rsidR="00621DB1" w:rsidRPr="00C5608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</w:tr>
      <w:tr w:rsidR="00621DB1" w:rsidTr="00E9117A">
        <w:tc>
          <w:tcPr>
            <w:tcW w:w="2836" w:type="dxa"/>
            <w:vAlign w:val="center"/>
          </w:tcPr>
          <w:p w:rsidR="00621DB1" w:rsidRPr="00C56088" w:rsidRDefault="00621DB1" w:rsidP="00E911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Задачи инженерной геодинамики</w:t>
            </w:r>
          </w:p>
        </w:tc>
        <w:tc>
          <w:tcPr>
            <w:tcW w:w="3118" w:type="dxa"/>
            <w:vAlign w:val="center"/>
          </w:tcPr>
          <w:p w:rsidR="00621DB1" w:rsidRPr="00C56088" w:rsidRDefault="00621DB1" w:rsidP="00E9117A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Изучить задачи инженерной геодинамики</w:t>
            </w:r>
          </w:p>
        </w:tc>
        <w:tc>
          <w:tcPr>
            <w:tcW w:w="709" w:type="dxa"/>
            <w:vAlign w:val="center"/>
          </w:tcPr>
          <w:p w:rsidR="00621DB1" w:rsidRPr="00C5608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850" w:type="dxa"/>
            <w:vAlign w:val="center"/>
          </w:tcPr>
          <w:p w:rsidR="00621DB1" w:rsidRPr="00C5608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</w:t>
            </w:r>
          </w:p>
        </w:tc>
        <w:tc>
          <w:tcPr>
            <w:tcW w:w="1560" w:type="dxa"/>
            <w:vAlign w:val="center"/>
          </w:tcPr>
          <w:p w:rsidR="00621DB1" w:rsidRPr="00C5608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доклада</w:t>
            </w:r>
          </w:p>
        </w:tc>
        <w:tc>
          <w:tcPr>
            <w:tcW w:w="532" w:type="dxa"/>
            <w:vAlign w:val="center"/>
          </w:tcPr>
          <w:p w:rsidR="00621DB1" w:rsidRPr="00C56088" w:rsidRDefault="00621DB1" w:rsidP="00E911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</w:tbl>
    <w:p w:rsidR="00621DB1" w:rsidRPr="00473C68" w:rsidRDefault="00621DB1" w:rsidP="00621DB1">
      <w:pPr>
        <w:pStyle w:val="a3"/>
        <w:tabs>
          <w:tab w:val="left" w:pos="180"/>
        </w:tabs>
        <w:spacing w:after="0"/>
        <w:ind w:firstLine="709"/>
        <w:jc w:val="both"/>
        <w:rPr>
          <w:szCs w:val="28"/>
        </w:rPr>
      </w:pPr>
    </w:p>
    <w:p w:rsidR="00621DB1" w:rsidRPr="00473C68" w:rsidRDefault="00621DB1" w:rsidP="00621DB1">
      <w:pPr>
        <w:pStyle w:val="a3"/>
        <w:tabs>
          <w:tab w:val="left" w:pos="180"/>
        </w:tabs>
        <w:spacing w:after="0"/>
        <w:ind w:firstLine="709"/>
        <w:jc w:val="both"/>
        <w:rPr>
          <w:szCs w:val="28"/>
        </w:rPr>
      </w:pPr>
    </w:p>
    <w:p w:rsidR="00621DB1" w:rsidRPr="00473C68" w:rsidRDefault="00621DB1" w:rsidP="00621DB1">
      <w:pPr>
        <w:pStyle w:val="a3"/>
        <w:tabs>
          <w:tab w:val="left" w:pos="180"/>
        </w:tabs>
        <w:spacing w:after="0"/>
        <w:ind w:firstLine="709"/>
        <w:jc w:val="both"/>
        <w:rPr>
          <w:szCs w:val="28"/>
        </w:rPr>
      </w:pPr>
    </w:p>
    <w:p w:rsidR="00621DB1" w:rsidRDefault="00621DB1" w:rsidP="00621DB1">
      <w:pPr>
        <w:pStyle w:val="a3"/>
        <w:tabs>
          <w:tab w:val="left" w:pos="180"/>
        </w:tabs>
        <w:spacing w:after="0"/>
        <w:ind w:firstLine="709"/>
        <w:jc w:val="both"/>
        <w:rPr>
          <w:szCs w:val="28"/>
        </w:rPr>
      </w:pPr>
    </w:p>
    <w:p w:rsidR="00621DB1" w:rsidRPr="00473C68" w:rsidRDefault="00621DB1" w:rsidP="00621DB1">
      <w:pPr>
        <w:pStyle w:val="a3"/>
        <w:tabs>
          <w:tab w:val="left" w:pos="180"/>
        </w:tabs>
        <w:spacing w:after="0"/>
        <w:ind w:firstLine="709"/>
        <w:jc w:val="both"/>
        <w:rPr>
          <w:szCs w:val="28"/>
        </w:rPr>
      </w:pPr>
    </w:p>
    <w:p w:rsidR="00621DB1" w:rsidRPr="00473C68" w:rsidRDefault="00621DB1" w:rsidP="00621DB1">
      <w:pPr>
        <w:pStyle w:val="a3"/>
        <w:tabs>
          <w:tab w:val="left" w:pos="180"/>
        </w:tabs>
        <w:spacing w:after="0"/>
        <w:ind w:firstLine="709"/>
        <w:jc w:val="both"/>
        <w:rPr>
          <w:szCs w:val="28"/>
        </w:rPr>
      </w:pPr>
    </w:p>
    <w:p w:rsidR="009A14D3" w:rsidRDefault="009A14D3"/>
    <w:sectPr w:rsidR="009A14D3" w:rsidSect="009A14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621DB1"/>
    <w:rsid w:val="00621DB1"/>
    <w:rsid w:val="009A1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DB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21DB1"/>
    <w:pPr>
      <w:spacing w:after="120"/>
    </w:pPr>
  </w:style>
  <w:style w:type="character" w:customStyle="1" w:styleId="a4">
    <w:name w:val="Основной текст Знак"/>
    <w:basedOn w:val="a0"/>
    <w:link w:val="a3"/>
    <w:rsid w:val="00621DB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uiPriority w:val="59"/>
    <w:rsid w:val="00621D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344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2020-09-09T05:00:00Z</dcterms:created>
  <dcterms:modified xsi:type="dcterms:W3CDTF">2020-09-09T05:02:00Z</dcterms:modified>
</cp:coreProperties>
</file>